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中标结果公示</w:t>
      </w:r>
    </w:p>
    <w:tbl>
      <w:tblPr>
        <w:tblStyle w:val="3"/>
        <w:tblW w:w="10280" w:type="dxa"/>
        <w:jc w:val="center"/>
        <w:tblInd w:w="-9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1041"/>
        <w:gridCol w:w="924"/>
        <w:gridCol w:w="619"/>
        <w:gridCol w:w="1110"/>
        <w:gridCol w:w="912"/>
        <w:gridCol w:w="618"/>
        <w:gridCol w:w="1035"/>
        <w:gridCol w:w="780"/>
        <w:gridCol w:w="705"/>
        <w:gridCol w:w="1065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  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苏AC1S99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18788.73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苏AQ0B73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3248.4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苏N90103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2767.55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苏AQ6F56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苏A33Y86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18788.73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苏NM7237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2537.2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苏AQ6F78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苏AY826W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5225.8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苏N08910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2789.5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苏AJ18N8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6885.7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3D27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center"/>
        <w:rPr>
          <w:rFonts w:hint="eastAsia"/>
          <w:sz w:val="4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纪委电话：0527-84938026      管理中心：0527-84939312</w:t>
      </w:r>
      <w:bookmarkStart w:id="0" w:name="_GoBack"/>
      <w:bookmarkEnd w:id="0"/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（中标结果公示期限：2016年12月23日至12月27日）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</w:p>
    <w:p>
      <w:pPr>
        <w:rPr>
          <w:rFonts w:hint="eastAsia"/>
          <w:sz w:val="24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sz w:val="24"/>
        </w:rPr>
        <w:t>江苏洋河酒厂股份有限公司管理中心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  <w:lang w:val="en-US" w:eastAsia="zh-CN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alatino Linotype">
    <w:altName w:val="PMingLiU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Lucida Sans">
    <w:altName w:val="Microsoft Sans Serif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Microsoft YaHe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125C8"/>
    <w:rsid w:val="1B645922"/>
    <w:rsid w:val="243B2055"/>
    <w:rsid w:val="298F2905"/>
    <w:rsid w:val="6DC067DE"/>
    <w:rsid w:val="6FAA5696"/>
    <w:rsid w:val="72B125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2016-12-23T03:23:00Z</dcterms:created>
  <dc:creator>Administrator</dc:creator>
  <cp:lastModifiedBy>Administrator</cp:lastModifiedBy>
  <dcterms:modified xsi:type="dcterms:W3CDTF">2016-12-23T03:34:35Z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